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55B79" w14:textId="77777777" w:rsidR="00433B20" w:rsidRPr="006F003E" w:rsidRDefault="00433B20" w:rsidP="00433B20">
      <w:pPr>
        <w:framePr w:hSpace="180" w:wrap="around" w:vAnchor="text" w:hAnchor="margin" w:xAlign="center" w:y="-60"/>
        <w:spacing w:after="162"/>
        <w:rPr>
          <w:sz w:val="20"/>
          <w:szCs w:val="20"/>
        </w:rPr>
      </w:pPr>
      <w:r w:rsidRPr="006F003E">
        <w:rPr>
          <w:b/>
          <w:szCs w:val="20"/>
          <w:u w:val="single" w:color="000000"/>
        </w:rPr>
        <w:t>Policy Rationale:</w:t>
      </w:r>
      <w:r w:rsidRPr="006F003E">
        <w:rPr>
          <w:b/>
          <w:szCs w:val="20"/>
        </w:rPr>
        <w:t xml:space="preserve"> </w:t>
      </w:r>
    </w:p>
    <w:p w14:paraId="05CB4E26" w14:textId="77777777" w:rsidR="00401F16" w:rsidRPr="006F003E" w:rsidRDefault="00433B20" w:rsidP="00433B20">
      <w:pPr>
        <w:framePr w:hSpace="180" w:wrap="around" w:vAnchor="text" w:hAnchor="margin" w:xAlign="center" w:y="-60"/>
        <w:spacing w:after="161" w:line="258" w:lineRule="auto"/>
        <w:jc w:val="both"/>
        <w:rPr>
          <w:szCs w:val="20"/>
        </w:rPr>
      </w:pPr>
      <w:r w:rsidRPr="006F003E">
        <w:rPr>
          <w:szCs w:val="20"/>
        </w:rPr>
        <w:t xml:space="preserve">Effective feedforward accelerates pupil progress by enabling pupils to improve, not only a single piece of work or understanding of an individual concept, but in a more holistic and transferrable way. </w:t>
      </w:r>
    </w:p>
    <w:p w14:paraId="78D2E394" w14:textId="77777777" w:rsidR="00433B20" w:rsidRPr="006F003E" w:rsidRDefault="00433B20" w:rsidP="00433B20">
      <w:pPr>
        <w:framePr w:hSpace="180" w:wrap="around" w:vAnchor="text" w:hAnchor="margin" w:xAlign="center" w:y="-60"/>
        <w:spacing w:after="164"/>
        <w:rPr>
          <w:sz w:val="20"/>
          <w:szCs w:val="20"/>
        </w:rPr>
      </w:pPr>
      <w:r w:rsidRPr="006F003E">
        <w:rPr>
          <w:b/>
          <w:szCs w:val="20"/>
          <w:u w:val="single" w:color="000000"/>
        </w:rPr>
        <w:t>Aims:</w:t>
      </w:r>
      <w:r w:rsidRPr="006F003E">
        <w:rPr>
          <w:b/>
          <w:szCs w:val="20"/>
        </w:rPr>
        <w:t xml:space="preserve">  </w:t>
      </w:r>
    </w:p>
    <w:p w14:paraId="4D71AB30" w14:textId="77777777" w:rsidR="00433B20" w:rsidRPr="006F003E" w:rsidRDefault="00433B20" w:rsidP="00433B20">
      <w:pPr>
        <w:framePr w:hSpace="180" w:wrap="around" w:vAnchor="text" w:hAnchor="margin" w:xAlign="center" w:y="-60"/>
        <w:numPr>
          <w:ilvl w:val="0"/>
          <w:numId w:val="1"/>
        </w:numPr>
        <w:spacing w:after="163" w:line="258" w:lineRule="auto"/>
        <w:rPr>
          <w:sz w:val="20"/>
          <w:szCs w:val="20"/>
        </w:rPr>
      </w:pPr>
      <w:r w:rsidRPr="006F003E">
        <w:rPr>
          <w:szCs w:val="20"/>
        </w:rPr>
        <w:t xml:space="preserve">Use of </w:t>
      </w:r>
      <w:r w:rsidRPr="006F003E">
        <w:rPr>
          <w:b/>
          <w:szCs w:val="20"/>
        </w:rPr>
        <w:t>Feedforward</w:t>
      </w:r>
      <w:r w:rsidRPr="006F003E">
        <w:rPr>
          <w:szCs w:val="20"/>
        </w:rPr>
        <w:t xml:space="preserve"> staff journals to record formative assessments, focus future teaching and develop tailored learning opportunities to meet the needs of all pupils. Detailed guidance in Feedforward journal. </w:t>
      </w:r>
    </w:p>
    <w:p w14:paraId="1CC1252F" w14:textId="77777777" w:rsidR="00433B20" w:rsidRPr="006F003E" w:rsidRDefault="00433B20" w:rsidP="00433B20">
      <w:pPr>
        <w:framePr w:hSpace="180" w:wrap="around" w:vAnchor="text" w:hAnchor="margin" w:xAlign="center" w:y="-60"/>
        <w:numPr>
          <w:ilvl w:val="0"/>
          <w:numId w:val="1"/>
        </w:numPr>
        <w:spacing w:after="161" w:line="258" w:lineRule="auto"/>
        <w:rPr>
          <w:sz w:val="20"/>
          <w:szCs w:val="20"/>
        </w:rPr>
      </w:pPr>
      <w:r w:rsidRPr="006F003E">
        <w:rPr>
          <w:szCs w:val="20"/>
        </w:rPr>
        <w:t xml:space="preserve">Help pupils to understand what they have done well and what they need to improve by ‘feeding forward’ and being responsive in their teaching. </w:t>
      </w:r>
    </w:p>
    <w:p w14:paraId="38BC4042" w14:textId="10BD67A2" w:rsidR="00433B20" w:rsidRPr="006F003E" w:rsidRDefault="00433B20" w:rsidP="00433B20">
      <w:pPr>
        <w:framePr w:hSpace="180" w:wrap="around" w:vAnchor="text" w:hAnchor="margin" w:xAlign="center" w:y="-60"/>
        <w:numPr>
          <w:ilvl w:val="0"/>
          <w:numId w:val="1"/>
        </w:numPr>
        <w:spacing w:after="159"/>
        <w:rPr>
          <w:sz w:val="20"/>
          <w:szCs w:val="20"/>
        </w:rPr>
      </w:pPr>
      <w:r w:rsidRPr="006F003E">
        <w:rPr>
          <w:szCs w:val="20"/>
        </w:rPr>
        <w:t xml:space="preserve">Give timely, </w:t>
      </w:r>
      <w:r w:rsidR="00401F16" w:rsidRPr="006F003E">
        <w:rPr>
          <w:szCs w:val="20"/>
        </w:rPr>
        <w:t>authentic,</w:t>
      </w:r>
      <w:r w:rsidRPr="006F003E">
        <w:rPr>
          <w:szCs w:val="20"/>
        </w:rPr>
        <w:t xml:space="preserve"> and specific guidance on how pupils can improve their work.  </w:t>
      </w:r>
    </w:p>
    <w:p w14:paraId="01C418CD" w14:textId="77777777" w:rsidR="00401F16" w:rsidRPr="006F003E" w:rsidRDefault="00433B20" w:rsidP="00433B20">
      <w:pPr>
        <w:framePr w:hSpace="180" w:wrap="around" w:vAnchor="text" w:hAnchor="margin" w:xAlign="center" w:y="-60"/>
        <w:numPr>
          <w:ilvl w:val="0"/>
          <w:numId w:val="1"/>
        </w:numPr>
        <w:spacing w:after="162"/>
        <w:rPr>
          <w:sz w:val="20"/>
          <w:szCs w:val="20"/>
        </w:rPr>
      </w:pPr>
      <w:r w:rsidRPr="006F003E">
        <w:rPr>
          <w:szCs w:val="20"/>
        </w:rPr>
        <w:t>Enable pupils to make clear progress and evidence this in their work.</w:t>
      </w:r>
    </w:p>
    <w:p w14:paraId="28FA090E" w14:textId="42D1D03E" w:rsidR="00433B20" w:rsidRPr="009E3FC9" w:rsidRDefault="00433B20" w:rsidP="00401F16">
      <w:pPr>
        <w:framePr w:hSpace="180" w:wrap="around" w:vAnchor="text" w:hAnchor="margin" w:xAlign="center" w:y="-60"/>
        <w:spacing w:after="162"/>
        <w:rPr>
          <w:sz w:val="2"/>
          <w:szCs w:val="2"/>
        </w:rPr>
      </w:pPr>
      <w:r w:rsidRPr="006F003E">
        <w:rPr>
          <w:szCs w:val="20"/>
        </w:rPr>
        <w:t xml:space="preserve"> </w:t>
      </w:r>
    </w:p>
    <w:p w14:paraId="1B3A3934" w14:textId="77777777" w:rsidR="00433B20" w:rsidRPr="006F003E" w:rsidRDefault="00433B20" w:rsidP="00433B20">
      <w:pPr>
        <w:framePr w:hSpace="180" w:wrap="around" w:vAnchor="text" w:hAnchor="margin" w:xAlign="center" w:y="-60"/>
        <w:spacing w:after="198"/>
        <w:rPr>
          <w:sz w:val="20"/>
          <w:szCs w:val="20"/>
        </w:rPr>
      </w:pPr>
      <w:r w:rsidRPr="006F003E">
        <w:rPr>
          <w:b/>
          <w:szCs w:val="20"/>
        </w:rPr>
        <w:t xml:space="preserve">Consistent Marking Practices:  </w:t>
      </w:r>
    </w:p>
    <w:p w14:paraId="23B12E93" w14:textId="38BC8709" w:rsidR="00433B20" w:rsidRPr="006F003E" w:rsidRDefault="00433B20" w:rsidP="00433B20">
      <w:pPr>
        <w:framePr w:hSpace="180" w:wrap="around" w:vAnchor="text" w:hAnchor="margin" w:xAlign="center" w:y="-60"/>
        <w:numPr>
          <w:ilvl w:val="1"/>
          <w:numId w:val="1"/>
        </w:numPr>
        <w:spacing w:after="36" w:line="260" w:lineRule="auto"/>
        <w:ind w:hanging="360"/>
        <w:rPr>
          <w:sz w:val="20"/>
          <w:szCs w:val="20"/>
        </w:rPr>
      </w:pPr>
      <w:r w:rsidRPr="006F003E">
        <w:rPr>
          <w:szCs w:val="20"/>
        </w:rPr>
        <w:t>All academies use minimal marking codes. Examples</w:t>
      </w:r>
      <w:r w:rsidR="00CD5487" w:rsidRPr="006F003E">
        <w:rPr>
          <w:szCs w:val="20"/>
        </w:rPr>
        <w:t xml:space="preserve"> are</w:t>
      </w:r>
      <w:r w:rsidRPr="006F003E">
        <w:rPr>
          <w:szCs w:val="20"/>
        </w:rPr>
        <w:t xml:space="preserve"> below</w:t>
      </w:r>
      <w:r w:rsidR="00CD5487" w:rsidRPr="006F003E">
        <w:rPr>
          <w:szCs w:val="20"/>
        </w:rPr>
        <w:t>.</w:t>
      </w:r>
    </w:p>
    <w:p w14:paraId="5F547718" w14:textId="22AF2CCC" w:rsidR="00433B20" w:rsidRPr="006F003E" w:rsidRDefault="00433B20" w:rsidP="00433B20">
      <w:pPr>
        <w:framePr w:hSpace="180" w:wrap="around" w:vAnchor="text" w:hAnchor="margin" w:xAlign="center" w:y="-60"/>
        <w:numPr>
          <w:ilvl w:val="1"/>
          <w:numId w:val="1"/>
        </w:numPr>
        <w:spacing w:after="35"/>
        <w:ind w:hanging="360"/>
        <w:rPr>
          <w:sz w:val="20"/>
          <w:szCs w:val="20"/>
        </w:rPr>
      </w:pPr>
      <w:r w:rsidRPr="006F003E">
        <w:rPr>
          <w:szCs w:val="20"/>
        </w:rPr>
        <w:t>Children use a purple pen for corrections and editing</w:t>
      </w:r>
      <w:r w:rsidR="00BC5B59" w:rsidRPr="006F003E">
        <w:rPr>
          <w:szCs w:val="20"/>
        </w:rPr>
        <w:t xml:space="preserve"> in </w:t>
      </w:r>
      <w:r w:rsidR="00BC5B59" w:rsidRPr="006F003E">
        <w:rPr>
          <w:b/>
          <w:bCs/>
          <w:i/>
          <w:iCs/>
          <w:szCs w:val="20"/>
        </w:rPr>
        <w:t xml:space="preserve">all </w:t>
      </w:r>
      <w:r w:rsidR="00FB27AE" w:rsidRPr="006F003E">
        <w:rPr>
          <w:szCs w:val="20"/>
        </w:rPr>
        <w:t>subjects.</w:t>
      </w:r>
    </w:p>
    <w:p w14:paraId="4669CEAD" w14:textId="22FC709B" w:rsidR="00433B20" w:rsidRPr="006F003E" w:rsidRDefault="00433B20" w:rsidP="00433B20">
      <w:pPr>
        <w:framePr w:hSpace="180" w:wrap="around" w:vAnchor="text" w:hAnchor="margin" w:xAlign="center" w:y="-60"/>
        <w:numPr>
          <w:ilvl w:val="1"/>
          <w:numId w:val="1"/>
        </w:numPr>
        <w:spacing w:after="36" w:line="260" w:lineRule="auto"/>
        <w:ind w:hanging="360"/>
        <w:rPr>
          <w:sz w:val="20"/>
          <w:szCs w:val="20"/>
        </w:rPr>
      </w:pPr>
      <w:r w:rsidRPr="006F003E">
        <w:rPr>
          <w:szCs w:val="20"/>
        </w:rPr>
        <w:t>Pupils are given quality time to make corrections and edit their work</w:t>
      </w:r>
      <w:r w:rsidR="0013009E" w:rsidRPr="006F003E">
        <w:rPr>
          <w:szCs w:val="20"/>
        </w:rPr>
        <w:t>. This will be given</w:t>
      </w:r>
      <w:r w:rsidRPr="006F003E">
        <w:rPr>
          <w:szCs w:val="20"/>
        </w:rPr>
        <w:t xml:space="preserve"> within the lesson </w:t>
      </w:r>
      <w:proofErr w:type="gramStart"/>
      <w:r w:rsidRPr="006F003E">
        <w:rPr>
          <w:szCs w:val="20"/>
        </w:rPr>
        <w:t>as a result of</w:t>
      </w:r>
      <w:proofErr w:type="gramEnd"/>
      <w:r w:rsidRPr="006F003E">
        <w:rPr>
          <w:szCs w:val="20"/>
        </w:rPr>
        <w:t xml:space="preserve"> ‘live’ marking</w:t>
      </w:r>
      <w:r w:rsidR="00FB27AE" w:rsidRPr="006F003E">
        <w:rPr>
          <w:szCs w:val="20"/>
        </w:rPr>
        <w:t>.</w:t>
      </w:r>
    </w:p>
    <w:p w14:paraId="642A9F75" w14:textId="4036B9BE" w:rsidR="00433B20" w:rsidRPr="006F003E" w:rsidRDefault="00433B20" w:rsidP="00433B20">
      <w:pPr>
        <w:framePr w:hSpace="180" w:wrap="around" w:vAnchor="text" w:hAnchor="margin" w:xAlign="center" w:y="-60"/>
        <w:numPr>
          <w:ilvl w:val="1"/>
          <w:numId w:val="1"/>
        </w:numPr>
        <w:spacing w:after="34" w:line="260" w:lineRule="auto"/>
        <w:ind w:hanging="360"/>
        <w:rPr>
          <w:sz w:val="20"/>
          <w:szCs w:val="20"/>
        </w:rPr>
      </w:pPr>
      <w:r w:rsidRPr="006F003E">
        <w:rPr>
          <w:szCs w:val="20"/>
        </w:rPr>
        <w:t xml:space="preserve">Marking is ‘live’ during </w:t>
      </w:r>
      <w:r w:rsidR="00FB27AE" w:rsidRPr="006F003E">
        <w:rPr>
          <w:b/>
          <w:bCs/>
          <w:i/>
          <w:iCs/>
          <w:szCs w:val="20"/>
        </w:rPr>
        <w:t xml:space="preserve">all </w:t>
      </w:r>
      <w:r w:rsidRPr="006F003E">
        <w:rPr>
          <w:szCs w:val="20"/>
        </w:rPr>
        <w:t xml:space="preserve">lessons as far as possible – </w:t>
      </w:r>
      <w:r w:rsidR="00FB27AE" w:rsidRPr="006F003E">
        <w:rPr>
          <w:szCs w:val="20"/>
        </w:rPr>
        <w:t>e.g.,</w:t>
      </w:r>
      <w:r w:rsidRPr="006F003E">
        <w:rPr>
          <w:szCs w:val="20"/>
        </w:rPr>
        <w:t xml:space="preserve"> during SDI and during a lesson</w:t>
      </w:r>
      <w:r w:rsidR="00FB27AE" w:rsidRPr="006F003E">
        <w:rPr>
          <w:szCs w:val="20"/>
        </w:rPr>
        <w:t>.</w:t>
      </w:r>
    </w:p>
    <w:p w14:paraId="0E807A14" w14:textId="583E8AEC" w:rsidR="0008191A" w:rsidRPr="006F003E" w:rsidRDefault="0008191A" w:rsidP="00433B20">
      <w:pPr>
        <w:framePr w:hSpace="180" w:wrap="around" w:vAnchor="text" w:hAnchor="margin" w:xAlign="center" w:y="-60"/>
        <w:numPr>
          <w:ilvl w:val="1"/>
          <w:numId w:val="1"/>
        </w:numPr>
        <w:spacing w:after="34" w:line="260" w:lineRule="auto"/>
        <w:ind w:hanging="360"/>
        <w:rPr>
          <w:sz w:val="20"/>
          <w:szCs w:val="20"/>
        </w:rPr>
      </w:pPr>
      <w:r w:rsidRPr="006F003E">
        <w:rPr>
          <w:szCs w:val="20"/>
        </w:rPr>
        <w:t xml:space="preserve">Any misconceptions, gaps in learning </w:t>
      </w:r>
      <w:r w:rsidR="00DF68CF" w:rsidRPr="006F003E">
        <w:rPr>
          <w:szCs w:val="20"/>
        </w:rPr>
        <w:t xml:space="preserve">and </w:t>
      </w:r>
      <w:r w:rsidR="00AD6EA4" w:rsidRPr="006F003E">
        <w:rPr>
          <w:szCs w:val="20"/>
        </w:rPr>
        <w:t>future teaching points are logged in the appropriate feedforward log</w:t>
      </w:r>
      <w:r w:rsidR="002B2980" w:rsidRPr="006F003E">
        <w:rPr>
          <w:szCs w:val="20"/>
        </w:rPr>
        <w:t xml:space="preserve"> (blue for core subjects; red for curriculum).</w:t>
      </w:r>
    </w:p>
    <w:p w14:paraId="523438D3" w14:textId="50D0E610" w:rsidR="00433B20" w:rsidRPr="006F003E" w:rsidRDefault="00433B20" w:rsidP="00433B20">
      <w:pPr>
        <w:framePr w:hSpace="180" w:wrap="around" w:vAnchor="text" w:hAnchor="margin" w:xAlign="center" w:y="-60"/>
        <w:numPr>
          <w:ilvl w:val="1"/>
          <w:numId w:val="1"/>
        </w:numPr>
        <w:spacing w:after="37"/>
        <w:ind w:hanging="360"/>
        <w:rPr>
          <w:sz w:val="20"/>
          <w:szCs w:val="20"/>
        </w:rPr>
      </w:pPr>
      <w:r w:rsidRPr="006F003E">
        <w:rPr>
          <w:szCs w:val="20"/>
        </w:rPr>
        <w:t xml:space="preserve">Live marking </w:t>
      </w:r>
      <w:r w:rsidR="00FB27AE" w:rsidRPr="006F003E">
        <w:rPr>
          <w:szCs w:val="20"/>
        </w:rPr>
        <w:t xml:space="preserve">happens </w:t>
      </w:r>
      <w:r w:rsidRPr="006F003E">
        <w:rPr>
          <w:szCs w:val="20"/>
        </w:rPr>
        <w:t>whilst pupils are writing across the curriculum</w:t>
      </w:r>
      <w:r w:rsidR="007A7BA2" w:rsidRPr="006F003E">
        <w:rPr>
          <w:szCs w:val="20"/>
        </w:rPr>
        <w:t>.</w:t>
      </w:r>
      <w:r w:rsidRPr="006F003E">
        <w:rPr>
          <w:szCs w:val="20"/>
        </w:rPr>
        <w:t xml:space="preserve"> </w:t>
      </w:r>
    </w:p>
    <w:p w14:paraId="3874D104" w14:textId="149C7C37" w:rsidR="00433B20" w:rsidRPr="006F003E" w:rsidRDefault="00433B20" w:rsidP="00433B20">
      <w:pPr>
        <w:framePr w:hSpace="180" w:wrap="around" w:vAnchor="text" w:hAnchor="margin" w:xAlign="center" w:y="-60"/>
        <w:numPr>
          <w:ilvl w:val="1"/>
          <w:numId w:val="1"/>
        </w:numPr>
        <w:spacing w:after="36"/>
        <w:ind w:hanging="360"/>
        <w:rPr>
          <w:sz w:val="20"/>
          <w:szCs w:val="20"/>
        </w:rPr>
      </w:pPr>
      <w:r w:rsidRPr="006F003E">
        <w:rPr>
          <w:szCs w:val="20"/>
        </w:rPr>
        <w:t xml:space="preserve">Oral feedback </w:t>
      </w:r>
      <w:r w:rsidR="007A7BA2" w:rsidRPr="006F003E">
        <w:rPr>
          <w:szCs w:val="20"/>
        </w:rPr>
        <w:t xml:space="preserve">is </w:t>
      </w:r>
      <w:r w:rsidRPr="006F003E">
        <w:rPr>
          <w:szCs w:val="20"/>
        </w:rPr>
        <w:t xml:space="preserve">widely given in </w:t>
      </w:r>
      <w:r w:rsidRPr="006F003E">
        <w:rPr>
          <w:b/>
          <w:bCs/>
          <w:i/>
          <w:iCs/>
          <w:szCs w:val="20"/>
        </w:rPr>
        <w:t>all</w:t>
      </w:r>
      <w:r w:rsidRPr="006F003E">
        <w:rPr>
          <w:szCs w:val="20"/>
        </w:rPr>
        <w:t xml:space="preserve"> lessons </w:t>
      </w:r>
    </w:p>
    <w:p w14:paraId="7483628A" w14:textId="4D3D7536" w:rsidR="00433B20" w:rsidRPr="006F003E" w:rsidRDefault="00433B20" w:rsidP="00433B20">
      <w:pPr>
        <w:framePr w:hSpace="180" w:wrap="around" w:vAnchor="text" w:hAnchor="margin" w:xAlign="center" w:y="-60"/>
        <w:numPr>
          <w:ilvl w:val="1"/>
          <w:numId w:val="1"/>
        </w:numPr>
        <w:ind w:hanging="360"/>
        <w:rPr>
          <w:sz w:val="20"/>
          <w:szCs w:val="20"/>
        </w:rPr>
      </w:pPr>
      <w:r w:rsidRPr="006F003E">
        <w:rPr>
          <w:szCs w:val="20"/>
        </w:rPr>
        <w:t xml:space="preserve">Distance marking away from pupils can effectively supplement live marking, </w:t>
      </w:r>
      <w:r w:rsidR="007A7BA2" w:rsidRPr="006F003E">
        <w:rPr>
          <w:szCs w:val="20"/>
        </w:rPr>
        <w:t>e.g.,</w:t>
      </w:r>
      <w:r w:rsidRPr="006F003E">
        <w:rPr>
          <w:szCs w:val="20"/>
        </w:rPr>
        <w:t xml:space="preserve"> marking tests </w:t>
      </w:r>
    </w:p>
    <w:p w14:paraId="6F682B09" w14:textId="769CD9F9" w:rsidR="00433B20" w:rsidRPr="006F003E" w:rsidRDefault="00433B20" w:rsidP="00433B20">
      <w:pPr>
        <w:framePr w:hSpace="180" w:wrap="around" w:vAnchor="text" w:hAnchor="margin" w:xAlign="center" w:y="-60"/>
        <w:spacing w:after="200"/>
        <w:rPr>
          <w:sz w:val="20"/>
          <w:szCs w:val="20"/>
        </w:rPr>
      </w:pPr>
      <w:r w:rsidRPr="006F003E">
        <w:rPr>
          <w:b/>
          <w:szCs w:val="20"/>
        </w:rPr>
        <w:t xml:space="preserve">Marking work using highlighters and codes: </w:t>
      </w:r>
    </w:p>
    <w:p w14:paraId="6415EE51" w14:textId="4CC5522F" w:rsidR="00401F16" w:rsidRPr="006F003E" w:rsidRDefault="00433B20" w:rsidP="00433B20">
      <w:pPr>
        <w:rPr>
          <w:szCs w:val="20"/>
        </w:rPr>
      </w:pPr>
      <w:r w:rsidRPr="006F003E">
        <w:rPr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0559B30E" wp14:editId="06ED94BF">
            <wp:simplePos x="0" y="0"/>
            <wp:positionH relativeFrom="margin">
              <wp:posOffset>4297680</wp:posOffset>
            </wp:positionH>
            <wp:positionV relativeFrom="margin">
              <wp:posOffset>-767080</wp:posOffset>
            </wp:positionV>
            <wp:extent cx="2108200" cy="596900"/>
            <wp:effectExtent l="0" t="0" r="6350" b="0"/>
            <wp:wrapSquare wrapText="bothSides"/>
            <wp:docPr id="1" name="Picture 1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con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8200" cy="596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F003E">
        <w:rPr>
          <w:szCs w:val="20"/>
        </w:rPr>
        <w:t>Many teachers find that primary pupils respond well to highlighting, which teachers also find time effective.</w:t>
      </w:r>
    </w:p>
    <w:tbl>
      <w:tblPr>
        <w:tblStyle w:val="TableGrid"/>
        <w:tblpPr w:leftFromText="180" w:rightFromText="180" w:vertAnchor="text" w:horzAnchor="margin" w:tblpXSpec="center" w:tblpY="-49"/>
        <w:tblW w:w="10632" w:type="dxa"/>
        <w:tblInd w:w="0" w:type="dxa"/>
        <w:tblCellMar>
          <w:top w:w="47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1129"/>
        <w:gridCol w:w="9503"/>
      </w:tblGrid>
      <w:tr w:rsidR="00433B20" w14:paraId="2AAE15B6" w14:textId="77777777" w:rsidTr="00433B20">
        <w:trPr>
          <w:trHeight w:val="546"/>
        </w:trPr>
        <w:tc>
          <w:tcPr>
            <w:tcW w:w="10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1834A55C" w14:textId="77777777" w:rsidR="00433B20" w:rsidRDefault="00B63083" w:rsidP="00433B20">
            <w:pPr>
              <w:ind w:left="8"/>
              <w:jc w:val="center"/>
              <w:rPr>
                <w:b/>
              </w:rPr>
            </w:pPr>
            <w:r>
              <w:rPr>
                <w:b/>
              </w:rPr>
              <w:t>Highlighting Practice at Crookesbroom Primary Academy</w:t>
            </w:r>
          </w:p>
          <w:p w14:paraId="512C4709" w14:textId="35D14FCC" w:rsidR="000C5086" w:rsidRDefault="000C5086" w:rsidP="00433B20">
            <w:pPr>
              <w:ind w:left="8"/>
              <w:jc w:val="center"/>
            </w:pPr>
            <w:r>
              <w:t xml:space="preserve">This is used </w:t>
            </w:r>
            <w:r w:rsidR="003A4C2A">
              <w:t xml:space="preserve">in </w:t>
            </w:r>
            <w:r w:rsidR="00DC31B4">
              <w:t>M</w:t>
            </w:r>
            <w:r w:rsidR="00C5486F">
              <w:t>aths</w:t>
            </w:r>
            <w:r w:rsidR="00710F34">
              <w:t>, Talk for Writing,</w:t>
            </w:r>
            <w:r w:rsidR="00C27DE4">
              <w:t xml:space="preserve"> and to as</w:t>
            </w:r>
            <w:r w:rsidR="00A456C6">
              <w:t>se</w:t>
            </w:r>
            <w:r w:rsidR="00401F16">
              <w:t>s</w:t>
            </w:r>
            <w:r w:rsidR="00A456C6">
              <w:t>s REC takeaways.</w:t>
            </w:r>
          </w:p>
        </w:tc>
      </w:tr>
      <w:tr w:rsidR="00433B20" w14:paraId="6A13C204" w14:textId="77777777" w:rsidTr="00DC4E34">
        <w:trPr>
          <w:trHeight w:val="278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66CC"/>
          </w:tcPr>
          <w:p w14:paraId="7383C11A" w14:textId="77777777" w:rsidR="00433B20" w:rsidRDefault="00433B20" w:rsidP="00433B20">
            <w:r>
              <w:t xml:space="preserve"> </w:t>
            </w:r>
          </w:p>
        </w:tc>
        <w:tc>
          <w:tcPr>
            <w:tcW w:w="9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4086B" w14:textId="7CA765C6" w:rsidR="00433B20" w:rsidRDefault="00433B20" w:rsidP="00433B20">
            <w:pPr>
              <w:ind w:left="2"/>
            </w:pPr>
            <w:r>
              <w:t>Pink highlighting indicates good or correct work</w:t>
            </w:r>
            <w:r w:rsidR="00B451E8">
              <w:t>.</w:t>
            </w:r>
          </w:p>
        </w:tc>
      </w:tr>
      <w:tr w:rsidR="00433B20" w14:paraId="7C5C09A1" w14:textId="77777777" w:rsidTr="00DC4E34">
        <w:trPr>
          <w:trHeight w:val="277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14:paraId="130708CB" w14:textId="77777777" w:rsidR="00433B20" w:rsidRDefault="00433B20" w:rsidP="00433B20">
            <w:r>
              <w:t xml:space="preserve"> </w:t>
            </w:r>
          </w:p>
        </w:tc>
        <w:tc>
          <w:tcPr>
            <w:tcW w:w="9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91875" w14:textId="27B6E57A" w:rsidR="00433B20" w:rsidRDefault="00433B20" w:rsidP="00433B20">
            <w:pPr>
              <w:ind w:left="2"/>
            </w:pPr>
            <w:r>
              <w:t xml:space="preserve">Green highlighting indicates that an aspect of the work needs correcting or improving </w:t>
            </w:r>
            <w:r w:rsidR="00B451E8">
              <w:t>using purple pen.</w:t>
            </w:r>
            <w:r>
              <w:t xml:space="preserve"> </w:t>
            </w:r>
          </w:p>
        </w:tc>
      </w:tr>
    </w:tbl>
    <w:p w14:paraId="1B126C94" w14:textId="77777777" w:rsidR="00A456C6" w:rsidRPr="00735F1F" w:rsidRDefault="00A456C6" w:rsidP="00433B20">
      <w:pPr>
        <w:rPr>
          <w:sz w:val="2"/>
          <w:szCs w:val="2"/>
        </w:rPr>
      </w:pPr>
    </w:p>
    <w:tbl>
      <w:tblPr>
        <w:tblStyle w:val="TableGrid"/>
        <w:tblW w:w="10634" w:type="dxa"/>
        <w:tblInd w:w="-817" w:type="dxa"/>
        <w:tblCellMar>
          <w:top w:w="48" w:type="dxa"/>
          <w:right w:w="115" w:type="dxa"/>
        </w:tblCellMar>
        <w:tblLook w:val="04A0" w:firstRow="1" w:lastRow="0" w:firstColumn="1" w:lastColumn="0" w:noHBand="0" w:noVBand="1"/>
      </w:tblPr>
      <w:tblGrid>
        <w:gridCol w:w="1096"/>
        <w:gridCol w:w="2361"/>
        <w:gridCol w:w="6711"/>
        <w:gridCol w:w="466"/>
      </w:tblGrid>
      <w:tr w:rsidR="00433B20" w14:paraId="2D450A2A" w14:textId="77777777" w:rsidTr="00DC4E34">
        <w:trPr>
          <w:trHeight w:val="302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09AC4" w14:textId="77777777" w:rsidR="00433B20" w:rsidRDefault="00433B20" w:rsidP="00433B20">
            <w:pPr>
              <w:ind w:left="170"/>
              <w:jc w:val="center"/>
            </w:pP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BE2101" w14:textId="77777777" w:rsidR="00433B20" w:rsidRDefault="00433B20" w:rsidP="00433B20"/>
        </w:tc>
        <w:tc>
          <w:tcPr>
            <w:tcW w:w="71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E04E7FF" w14:textId="0A679DAA" w:rsidR="00433B20" w:rsidRDefault="00B451E8" w:rsidP="00B451E8">
            <w:r>
              <w:rPr>
                <w:b/>
              </w:rPr>
              <w:t>Crookesbroom Primary Academy</w:t>
            </w:r>
            <w:r w:rsidR="00433B20">
              <w:rPr>
                <w:b/>
              </w:rPr>
              <w:t xml:space="preserve"> Marking Codes</w:t>
            </w:r>
          </w:p>
        </w:tc>
      </w:tr>
      <w:tr w:rsidR="00433B20" w14:paraId="063897A0" w14:textId="77777777" w:rsidTr="00DC4E34">
        <w:trPr>
          <w:trHeight w:val="302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3AFA5" w14:textId="77777777" w:rsidR="00433B20" w:rsidRDefault="00433B20" w:rsidP="00433B20">
            <w:pPr>
              <w:ind w:left="115"/>
              <w:jc w:val="center"/>
            </w:pPr>
            <w:r>
              <w:t>I</w:t>
            </w:r>
          </w:p>
        </w:tc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96243C" w14:textId="77777777" w:rsidR="00433B20" w:rsidRDefault="00433B20" w:rsidP="00433B20">
            <w:pPr>
              <w:ind w:left="108"/>
            </w:pPr>
            <w:r>
              <w:t>Independent learning</w:t>
            </w:r>
          </w:p>
        </w:tc>
        <w:tc>
          <w:tcPr>
            <w:tcW w:w="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0F8DCBA" w14:textId="77777777" w:rsidR="00433B20" w:rsidRDefault="00433B20" w:rsidP="00433B20"/>
        </w:tc>
      </w:tr>
      <w:tr w:rsidR="00433B20" w14:paraId="7525CC86" w14:textId="77777777" w:rsidTr="00DC4E34">
        <w:trPr>
          <w:trHeight w:val="302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D969D" w14:textId="77777777" w:rsidR="00433B20" w:rsidRDefault="00433B20" w:rsidP="00433B20">
            <w:pPr>
              <w:ind w:left="115"/>
              <w:jc w:val="center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27D56F" w14:textId="77777777" w:rsidR="00433B20" w:rsidRDefault="00433B20" w:rsidP="00433B20">
            <w:pPr>
              <w:ind w:left="108"/>
            </w:pPr>
            <w:r>
              <w:t>Supported learning</w:t>
            </w:r>
          </w:p>
        </w:tc>
        <w:tc>
          <w:tcPr>
            <w:tcW w:w="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933D958" w14:textId="77777777" w:rsidR="00433B20" w:rsidRDefault="00433B20" w:rsidP="00433B20"/>
        </w:tc>
      </w:tr>
      <w:tr w:rsidR="00A456C6" w14:paraId="50DEDE81" w14:textId="77777777" w:rsidTr="00DC4E34">
        <w:trPr>
          <w:trHeight w:val="302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359BD" w14:textId="070B6CB3" w:rsidR="00A456C6" w:rsidRPr="00A456C6" w:rsidRDefault="00A456C6" w:rsidP="00433B20">
            <w:pPr>
              <w:ind w:left="115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SDI</w:t>
            </w:r>
          </w:p>
        </w:tc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166F98" w14:textId="5FD78A70" w:rsidR="00A456C6" w:rsidRDefault="00A456C6" w:rsidP="00433B20">
            <w:pPr>
              <w:ind w:left="108"/>
            </w:pPr>
            <w:r>
              <w:t>Pupils have completed the task as part of a ‘Same Day Intervention’ group</w:t>
            </w:r>
          </w:p>
        </w:tc>
        <w:tc>
          <w:tcPr>
            <w:tcW w:w="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CC3DC16" w14:textId="77777777" w:rsidR="00A456C6" w:rsidRDefault="00A456C6" w:rsidP="00433B20"/>
        </w:tc>
      </w:tr>
      <w:tr w:rsidR="00433B20" w14:paraId="35840C97" w14:textId="77777777" w:rsidTr="00DC4E34">
        <w:trPr>
          <w:trHeight w:val="302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41C6D" w14:textId="77777777" w:rsidR="00433B20" w:rsidRDefault="00433B20" w:rsidP="00433B20">
            <w:pPr>
              <w:ind w:left="11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^ 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63633A" w14:textId="77777777" w:rsidR="00433B20" w:rsidRDefault="00433B20" w:rsidP="00433B20">
            <w:pPr>
              <w:ind w:left="108"/>
            </w:pPr>
            <w:r>
              <w:t xml:space="preserve">An omission  </w:t>
            </w:r>
          </w:p>
        </w:tc>
        <w:tc>
          <w:tcPr>
            <w:tcW w:w="71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E29BE8" w14:textId="77777777" w:rsidR="00433B20" w:rsidRDefault="00433B20" w:rsidP="00433B20"/>
        </w:tc>
      </w:tr>
    </w:tbl>
    <w:p w14:paraId="259F1FFD" w14:textId="77777777" w:rsidR="00433B20" w:rsidRPr="00433B20" w:rsidRDefault="00433B20" w:rsidP="00433B20">
      <w:pPr>
        <w:rPr>
          <w:sz w:val="24"/>
        </w:rPr>
      </w:pPr>
    </w:p>
    <w:sectPr w:rsidR="00433B20" w:rsidRPr="00433B20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16BA80" w14:textId="77777777" w:rsidR="00C623A5" w:rsidRDefault="00C623A5" w:rsidP="00433B20">
      <w:pPr>
        <w:spacing w:after="0" w:line="240" w:lineRule="auto"/>
      </w:pPr>
      <w:r>
        <w:separator/>
      </w:r>
    </w:p>
  </w:endnote>
  <w:endnote w:type="continuationSeparator" w:id="0">
    <w:p w14:paraId="1647D697" w14:textId="77777777" w:rsidR="00C623A5" w:rsidRDefault="00C623A5" w:rsidP="00433B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8B755" w14:textId="77777777" w:rsidR="00433B20" w:rsidRDefault="00433B20" w:rsidP="00433B20">
    <w:pPr>
      <w:spacing w:after="158"/>
    </w:pPr>
    <w:r>
      <w:t xml:space="preserve">Reviewed Yearly, amended in each academy </w:t>
    </w:r>
  </w:p>
  <w:p w14:paraId="03FE116C" w14:textId="303688A2" w:rsidR="00433B20" w:rsidRDefault="00433B20" w:rsidP="00433B20">
    <w:pPr>
      <w:spacing w:after="199"/>
    </w:pPr>
    <w:r>
      <w:t>Review Date September 2022              Next review July 2023</w:t>
    </w:r>
  </w:p>
  <w:p w14:paraId="7045AE19" w14:textId="77777777" w:rsidR="00433B20" w:rsidRDefault="00433B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72BAA8" w14:textId="77777777" w:rsidR="00C623A5" w:rsidRDefault="00C623A5" w:rsidP="00433B20">
      <w:pPr>
        <w:spacing w:after="0" w:line="240" w:lineRule="auto"/>
      </w:pPr>
      <w:r>
        <w:separator/>
      </w:r>
    </w:p>
  </w:footnote>
  <w:footnote w:type="continuationSeparator" w:id="0">
    <w:p w14:paraId="56DDEDF5" w14:textId="77777777" w:rsidR="00C623A5" w:rsidRDefault="00C623A5" w:rsidP="00433B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291C0B"/>
    <w:multiLevelType w:val="hybridMultilevel"/>
    <w:tmpl w:val="F3CA2DB0"/>
    <w:lvl w:ilvl="0" w:tplc="4776F450">
      <w:start w:val="1"/>
      <w:numFmt w:val="decimal"/>
      <w:lvlText w:val="%1)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36A8DE">
      <w:start w:val="1"/>
      <w:numFmt w:val="bullet"/>
      <w:lvlText w:val="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8166CEE">
      <w:start w:val="1"/>
      <w:numFmt w:val="bullet"/>
      <w:lvlText w:val="▪"/>
      <w:lvlJc w:val="left"/>
      <w:pPr>
        <w:ind w:left="186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4B6D8F0">
      <w:start w:val="1"/>
      <w:numFmt w:val="bullet"/>
      <w:lvlText w:val="•"/>
      <w:lvlJc w:val="left"/>
      <w:pPr>
        <w:ind w:left="258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30A5C70">
      <w:start w:val="1"/>
      <w:numFmt w:val="bullet"/>
      <w:lvlText w:val="o"/>
      <w:lvlJc w:val="left"/>
      <w:pPr>
        <w:ind w:left="330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F8ABB60">
      <w:start w:val="1"/>
      <w:numFmt w:val="bullet"/>
      <w:lvlText w:val="▪"/>
      <w:lvlJc w:val="left"/>
      <w:pPr>
        <w:ind w:left="402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6C2D0A">
      <w:start w:val="1"/>
      <w:numFmt w:val="bullet"/>
      <w:lvlText w:val="•"/>
      <w:lvlJc w:val="left"/>
      <w:pPr>
        <w:ind w:left="474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B1CCF0A">
      <w:start w:val="1"/>
      <w:numFmt w:val="bullet"/>
      <w:lvlText w:val="o"/>
      <w:lvlJc w:val="left"/>
      <w:pPr>
        <w:ind w:left="546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6D25A28">
      <w:start w:val="1"/>
      <w:numFmt w:val="bullet"/>
      <w:lvlText w:val="▪"/>
      <w:lvlJc w:val="left"/>
      <w:pPr>
        <w:ind w:left="618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93705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B20"/>
    <w:rsid w:val="00065E76"/>
    <w:rsid w:val="0008191A"/>
    <w:rsid w:val="000C5086"/>
    <w:rsid w:val="001237C5"/>
    <w:rsid w:val="0013009E"/>
    <w:rsid w:val="001447C3"/>
    <w:rsid w:val="002B2980"/>
    <w:rsid w:val="003A4C2A"/>
    <w:rsid w:val="00401F16"/>
    <w:rsid w:val="00433B20"/>
    <w:rsid w:val="006F003E"/>
    <w:rsid w:val="00710F34"/>
    <w:rsid w:val="00735F1F"/>
    <w:rsid w:val="007A7BA2"/>
    <w:rsid w:val="00845960"/>
    <w:rsid w:val="00953DEA"/>
    <w:rsid w:val="009E3FC9"/>
    <w:rsid w:val="009E42EF"/>
    <w:rsid w:val="00A456C6"/>
    <w:rsid w:val="00AD6EA4"/>
    <w:rsid w:val="00B451E8"/>
    <w:rsid w:val="00B63083"/>
    <w:rsid w:val="00B93F4C"/>
    <w:rsid w:val="00BC5B59"/>
    <w:rsid w:val="00C27DE4"/>
    <w:rsid w:val="00C5486F"/>
    <w:rsid w:val="00C623A5"/>
    <w:rsid w:val="00CD5487"/>
    <w:rsid w:val="00DC31B4"/>
    <w:rsid w:val="00DC4E34"/>
    <w:rsid w:val="00DF68CF"/>
    <w:rsid w:val="00EA653C"/>
    <w:rsid w:val="00EF0D8D"/>
    <w:rsid w:val="00FB2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9DB5AA"/>
  <w15:chartTrackingRefBased/>
  <w15:docId w15:val="{AE268D3C-F887-4E88-8EB5-688B6D6B4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3B20"/>
    <w:rPr>
      <w:rFonts w:ascii="Calibri" w:eastAsia="Calibri" w:hAnsi="Calibri" w:cs="Calibri"/>
      <w:color w:val="00000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433B20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33B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3B20"/>
    <w:rPr>
      <w:rFonts w:ascii="Calibri" w:eastAsia="Calibri" w:hAnsi="Calibri" w:cs="Calibri"/>
      <w:color w:val="00000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433B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3B20"/>
    <w:rPr>
      <w:rFonts w:ascii="Calibri" w:eastAsia="Calibri" w:hAnsi="Calibri" w:cs="Calibri"/>
      <w:color w:val="00000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47B271-3D62-4339-A91B-F6AA7ABB3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Rachael Thorpe</dc:creator>
  <cp:keywords/>
  <dc:description/>
  <cp:lastModifiedBy>Rachael Thorpe</cp:lastModifiedBy>
  <cp:revision>30</cp:revision>
  <dcterms:created xsi:type="dcterms:W3CDTF">2022-09-06T16:06:00Z</dcterms:created>
  <dcterms:modified xsi:type="dcterms:W3CDTF">2022-12-01T14:29:00Z</dcterms:modified>
</cp:coreProperties>
</file>